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B05C9" w14:textId="77777777" w:rsidR="006109C0" w:rsidRDefault="00C05948">
      <w:pPr>
        <w:jc w:val="center"/>
        <w:rPr>
          <w:sz w:val="24"/>
        </w:rPr>
      </w:pPr>
      <w:r>
        <w:rPr>
          <w:noProof/>
          <w:sz w:val="24"/>
          <w:lang w:val="en-ZA" w:eastAsia="en-ZA"/>
        </w:rPr>
        <w:drawing>
          <wp:inline distT="0" distB="0" distL="0" distR="0" wp14:anchorId="464FEDC9" wp14:editId="036221AC">
            <wp:extent cx="93980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939800" cy="990600"/>
                    </a:xfrm>
                    <a:prstGeom prst="rect">
                      <a:avLst/>
                    </a:prstGeom>
                    <a:noFill/>
                    <a:ln w="9525">
                      <a:noFill/>
                      <a:miter lim="800000"/>
                      <a:headEnd/>
                      <a:tailEnd/>
                    </a:ln>
                  </pic:spPr>
                </pic:pic>
              </a:graphicData>
            </a:graphic>
          </wp:inline>
        </w:drawing>
      </w:r>
    </w:p>
    <w:p w14:paraId="17D9D314" w14:textId="77777777" w:rsidR="006109C0" w:rsidRDefault="006109C0">
      <w:pPr>
        <w:widowControl w:val="0"/>
        <w:jc w:val="center"/>
        <w:rPr>
          <w:sz w:val="24"/>
          <w:u w:val="single"/>
        </w:rPr>
      </w:pPr>
      <w:smartTag w:uri="urn:schemas-microsoft-com:office:smarttags" w:element="place">
        <w:smartTag w:uri="urn:schemas-microsoft-com:office:smarttags" w:element="PlaceType">
          <w:r>
            <w:rPr>
              <w:b/>
              <w:sz w:val="24"/>
            </w:rPr>
            <w:t>REPUBLIC</w:t>
          </w:r>
        </w:smartTag>
        <w:r>
          <w:rPr>
            <w:b/>
            <w:sz w:val="24"/>
          </w:rPr>
          <w:t xml:space="preserve"> OF </w:t>
        </w:r>
        <w:smartTag w:uri="urn:schemas-microsoft-com:office:smarttags" w:element="PlaceName">
          <w:r>
            <w:rPr>
              <w:b/>
              <w:sz w:val="24"/>
            </w:rPr>
            <w:t>NAMIBIA</w:t>
          </w:r>
        </w:smartTag>
      </w:smartTag>
    </w:p>
    <w:p w14:paraId="1A835ED7" w14:textId="77777777" w:rsidR="006109C0" w:rsidRDefault="006109C0">
      <w:pPr>
        <w:widowControl w:val="0"/>
        <w:jc w:val="both"/>
        <w:rPr>
          <w:sz w:val="24"/>
          <w:u w:val="single"/>
        </w:rPr>
      </w:pPr>
    </w:p>
    <w:p w14:paraId="3CDA16E7" w14:textId="671F7E5E" w:rsidR="006109C0" w:rsidRDefault="0086562B">
      <w:pPr>
        <w:widowControl w:val="0"/>
        <w:jc w:val="both"/>
        <w:rPr>
          <w:sz w:val="24"/>
          <w:u w:val="single"/>
        </w:rPr>
      </w:pPr>
      <w:r>
        <w:rPr>
          <w:noProof/>
          <w:sz w:val="24"/>
          <w:u w:val="single"/>
        </w:rPr>
        <mc:AlternateContent>
          <mc:Choice Requires="wps">
            <w:drawing>
              <wp:anchor distT="0" distB="0" distL="114300" distR="114300" simplePos="0" relativeHeight="251657728" behindDoc="0" locked="0" layoutInCell="0" allowOverlap="1" wp14:anchorId="66B27B4E" wp14:editId="7BF0FCCF">
                <wp:simplePos x="0" y="0"/>
                <wp:positionH relativeFrom="column">
                  <wp:posOffset>457200</wp:posOffset>
                </wp:positionH>
                <wp:positionV relativeFrom="paragraph">
                  <wp:posOffset>6350</wp:posOffset>
                </wp:positionV>
                <wp:extent cx="4755515" cy="549275"/>
                <wp:effectExtent l="19050" t="13970" r="16510"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5515" cy="549275"/>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DD88B" id="AutoShape 2" o:spid="_x0000_s1026" style="position:absolute;margin-left:36pt;margin-top:.5pt;width:374.4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" o:allowincell="f" filled="f" strokeweight="2pt"/>
            </w:pict>
          </mc:Fallback>
        </mc:AlternateContent>
      </w:r>
    </w:p>
    <w:p w14:paraId="15AD699F" w14:textId="77777777" w:rsidR="006109C0" w:rsidRDefault="006109C0">
      <w:pPr>
        <w:widowControl w:val="0"/>
        <w:jc w:val="both"/>
        <w:rPr>
          <w:rFonts w:ascii="Arial" w:hAnsi="Arial"/>
          <w:b/>
          <w:sz w:val="32"/>
        </w:rPr>
      </w:pPr>
      <w:r>
        <w:rPr>
          <w:rFonts w:ascii="Arial" w:hAnsi="Arial"/>
          <w:b/>
          <w:sz w:val="32"/>
        </w:rPr>
        <w:t xml:space="preserve">          PRO-FORMA ENVIRONMENTAL CONTRACT</w:t>
      </w:r>
    </w:p>
    <w:p w14:paraId="38B9BA1A" w14:textId="77777777" w:rsidR="006109C0" w:rsidRDefault="006109C0">
      <w:pPr>
        <w:widowControl w:val="0"/>
        <w:jc w:val="both"/>
        <w:rPr>
          <w:sz w:val="24"/>
          <w:u w:val="single"/>
        </w:rPr>
      </w:pPr>
    </w:p>
    <w:p w14:paraId="482539E8" w14:textId="77777777" w:rsidR="006109C0" w:rsidRDefault="006109C0">
      <w:pPr>
        <w:widowControl w:val="0"/>
        <w:jc w:val="both"/>
        <w:rPr>
          <w:sz w:val="24"/>
        </w:rPr>
      </w:pPr>
    </w:p>
    <w:p w14:paraId="572B578A" w14:textId="0F11CB9C" w:rsidR="006109C0" w:rsidRDefault="006109C0">
      <w:pPr>
        <w:widowControl w:val="0"/>
        <w:jc w:val="both"/>
        <w:rPr>
          <w:sz w:val="24"/>
        </w:rPr>
      </w:pPr>
      <w:r>
        <w:rPr>
          <w:sz w:val="24"/>
        </w:rPr>
        <w:t>WHEREAS the Applicant/ Company referred to below, has been notified under section 48(4) of the Minerals (prospecting and Mining) Act, 1992 that the Minister of Mines and Energy is prepared to grant the applicant</w:t>
      </w:r>
      <w:r w:rsidR="00071053">
        <w:rPr>
          <w:sz w:val="24"/>
        </w:rPr>
        <w:t xml:space="preserve"> </w:t>
      </w:r>
      <w:r w:rsidR="003E106A" w:rsidRPr="0091658D">
        <w:rPr>
          <w:b/>
          <w:sz w:val="24"/>
          <w:u w:val="single"/>
        </w:rPr>
        <w:t>Mining Claims</w:t>
      </w:r>
      <w:r>
        <w:rPr>
          <w:sz w:val="24"/>
        </w:rPr>
        <w:t xml:space="preserve"> subject to certain terms and conditions and;</w:t>
      </w:r>
    </w:p>
    <w:p w14:paraId="34CA364E" w14:textId="77777777" w:rsidR="006109C0" w:rsidRDefault="006109C0">
      <w:pPr>
        <w:widowControl w:val="0"/>
        <w:jc w:val="both"/>
        <w:rPr>
          <w:sz w:val="24"/>
        </w:rPr>
      </w:pPr>
    </w:p>
    <w:p w14:paraId="4C921AC3" w14:textId="77777777" w:rsidR="006109C0" w:rsidRDefault="006109C0">
      <w:pPr>
        <w:widowControl w:val="0"/>
        <w:jc w:val="both"/>
        <w:rPr>
          <w:sz w:val="24"/>
        </w:rPr>
      </w:pPr>
      <w:r>
        <w:rPr>
          <w:sz w:val="24"/>
        </w:rPr>
        <w:t>WHEREAS such terms and conditions include the condition precedent that the applicant enters into an Environmental Contract with the Government of Namibia;</w:t>
      </w:r>
    </w:p>
    <w:p w14:paraId="1C198F2C" w14:textId="77777777" w:rsidR="006109C0" w:rsidRDefault="006109C0">
      <w:pPr>
        <w:widowControl w:val="0"/>
        <w:jc w:val="both"/>
        <w:rPr>
          <w:sz w:val="24"/>
        </w:rPr>
      </w:pPr>
    </w:p>
    <w:p w14:paraId="1B9646C8" w14:textId="77777777" w:rsidR="006109C0" w:rsidRDefault="006109C0">
      <w:pPr>
        <w:widowControl w:val="0"/>
        <w:jc w:val="both"/>
        <w:rPr>
          <w:sz w:val="24"/>
        </w:rPr>
      </w:pPr>
      <w:r>
        <w:rPr>
          <w:sz w:val="24"/>
        </w:rPr>
        <w:t>IT is hereby agreed as follows:</w:t>
      </w:r>
    </w:p>
    <w:p w14:paraId="6F26182E" w14:textId="77777777" w:rsidR="006109C0" w:rsidRDefault="006109C0">
      <w:pPr>
        <w:widowControl w:val="0"/>
        <w:jc w:val="both"/>
        <w:rPr>
          <w:sz w:val="24"/>
        </w:rPr>
      </w:pPr>
    </w:p>
    <w:p w14:paraId="237A9F63" w14:textId="77777777" w:rsidR="006109C0" w:rsidRDefault="006109C0">
      <w:pPr>
        <w:widowControl w:val="0"/>
        <w:tabs>
          <w:tab w:val="left" w:pos="-1440"/>
        </w:tabs>
        <w:ind w:left="720" w:hanging="720"/>
        <w:jc w:val="both"/>
        <w:rPr>
          <w:sz w:val="24"/>
        </w:rPr>
      </w:pPr>
      <w:r>
        <w:rPr>
          <w:sz w:val="24"/>
        </w:rPr>
        <w:t>1.</w:t>
      </w:r>
      <w:r>
        <w:rPr>
          <w:sz w:val="24"/>
        </w:rPr>
        <w:tab/>
      </w:r>
      <w:r>
        <w:rPr>
          <w:sz w:val="24"/>
          <w:u w:val="single"/>
        </w:rPr>
        <w:t>PARTIES.</w:t>
      </w:r>
    </w:p>
    <w:p w14:paraId="32416A6A" w14:textId="77777777" w:rsidR="006109C0" w:rsidRDefault="006109C0">
      <w:pPr>
        <w:widowControl w:val="0"/>
        <w:jc w:val="both"/>
        <w:rPr>
          <w:sz w:val="24"/>
        </w:rPr>
      </w:pPr>
    </w:p>
    <w:p w14:paraId="129C28FF" w14:textId="20AA4FD8" w:rsidR="006C74E5" w:rsidRDefault="006109C0">
      <w:pPr>
        <w:widowControl w:val="0"/>
        <w:jc w:val="both"/>
        <w:rPr>
          <w:sz w:val="24"/>
        </w:rPr>
      </w:pPr>
      <w:r>
        <w:rPr>
          <w:sz w:val="24"/>
        </w:rPr>
        <w:t>The parties to this contract are</w:t>
      </w:r>
      <w:r w:rsidRPr="007C16CC">
        <w:rPr>
          <w:b/>
          <w:sz w:val="22"/>
          <w:szCs w:val="22"/>
        </w:rPr>
        <w:t xml:space="preserve">: </w:t>
      </w:r>
      <w:r w:rsidR="0010381A">
        <w:rPr>
          <w:b/>
          <w:bCs/>
          <w:sz w:val="24"/>
          <w:szCs w:val="24"/>
        </w:rPr>
        <w:t>…………………………………………</w:t>
      </w:r>
      <w:proofErr w:type="gramStart"/>
      <w:r w:rsidR="0010381A">
        <w:rPr>
          <w:b/>
          <w:bCs/>
          <w:sz w:val="24"/>
          <w:szCs w:val="24"/>
        </w:rPr>
        <w:t>…..</w:t>
      </w:r>
      <w:proofErr w:type="gramEnd"/>
      <w:r w:rsidR="005D41BE">
        <w:rPr>
          <w:sz w:val="24"/>
        </w:rPr>
        <w:t xml:space="preserve"> </w:t>
      </w:r>
      <w:r>
        <w:rPr>
          <w:sz w:val="24"/>
        </w:rPr>
        <w:t xml:space="preserve">(hereinafter referred to as the "Holder") being the holder of </w:t>
      </w:r>
      <w:r w:rsidR="0091658D">
        <w:rPr>
          <w:sz w:val="24"/>
        </w:rPr>
        <w:t>Non-Exclusive</w:t>
      </w:r>
      <w:r>
        <w:rPr>
          <w:sz w:val="24"/>
        </w:rPr>
        <w:t xml:space="preserve"> Prospecting Licence</w:t>
      </w:r>
      <w:r w:rsidR="008E127E">
        <w:rPr>
          <w:sz w:val="24"/>
        </w:rPr>
        <w:t xml:space="preserve"> </w:t>
      </w:r>
      <w:r w:rsidR="0010381A">
        <w:rPr>
          <w:b/>
          <w:sz w:val="24"/>
        </w:rPr>
        <w:t>…………</w:t>
      </w:r>
    </w:p>
    <w:p w14:paraId="2A4867B7" w14:textId="044E451E" w:rsidR="00147DD4" w:rsidRPr="006C74E5" w:rsidRDefault="006109C0">
      <w:pPr>
        <w:widowControl w:val="0"/>
        <w:jc w:val="both"/>
        <w:rPr>
          <w:b/>
          <w:sz w:val="24"/>
        </w:rPr>
      </w:pPr>
      <w:r>
        <w:rPr>
          <w:sz w:val="24"/>
        </w:rPr>
        <w:t xml:space="preserve">Mining </w:t>
      </w:r>
      <w:r w:rsidR="00F3320D">
        <w:rPr>
          <w:sz w:val="24"/>
        </w:rPr>
        <w:t>Claims</w:t>
      </w:r>
      <w:r w:rsidR="007A12B0">
        <w:rPr>
          <w:sz w:val="24"/>
        </w:rPr>
        <w:t xml:space="preserve"> </w:t>
      </w:r>
      <w:r w:rsidR="0010381A">
        <w:rPr>
          <w:b/>
          <w:bCs/>
          <w:sz w:val="24"/>
        </w:rPr>
        <w:t>………………………………………………………………………………….</w:t>
      </w:r>
    </w:p>
    <w:p w14:paraId="498C52EA" w14:textId="77777777" w:rsidR="006109C0" w:rsidRDefault="006109C0">
      <w:pPr>
        <w:widowControl w:val="0"/>
        <w:jc w:val="both"/>
        <w:rPr>
          <w:sz w:val="24"/>
        </w:rPr>
      </w:pPr>
    </w:p>
    <w:p w14:paraId="2755B18D" w14:textId="77777777" w:rsidR="006109C0" w:rsidRDefault="006109C0">
      <w:pPr>
        <w:widowControl w:val="0"/>
        <w:jc w:val="both"/>
        <w:rPr>
          <w:sz w:val="24"/>
        </w:rPr>
      </w:pPr>
      <w:r>
        <w:rPr>
          <w:sz w:val="24"/>
        </w:rPr>
        <w:t>on the one hand, and      THE GOVERNMENT OF NAMIBIA</w:t>
      </w:r>
    </w:p>
    <w:p w14:paraId="1D894032" w14:textId="77777777" w:rsidR="006109C0" w:rsidRDefault="006109C0">
      <w:pPr>
        <w:widowControl w:val="0"/>
        <w:jc w:val="both"/>
        <w:rPr>
          <w:sz w:val="24"/>
        </w:rPr>
      </w:pPr>
      <w:r>
        <w:rPr>
          <w:sz w:val="24"/>
        </w:rPr>
        <w:t xml:space="preserve">                                      (Hereinafter referred to as "the Government")</w:t>
      </w:r>
    </w:p>
    <w:p w14:paraId="35708D11" w14:textId="77777777" w:rsidR="006109C0" w:rsidRDefault="006109C0">
      <w:pPr>
        <w:widowControl w:val="0"/>
        <w:jc w:val="both"/>
        <w:rPr>
          <w:sz w:val="24"/>
        </w:rPr>
      </w:pPr>
    </w:p>
    <w:p w14:paraId="39E082EB" w14:textId="77777777" w:rsidR="006109C0" w:rsidRDefault="006109C0">
      <w:pPr>
        <w:widowControl w:val="0"/>
        <w:jc w:val="both"/>
        <w:rPr>
          <w:sz w:val="24"/>
        </w:rPr>
      </w:pPr>
      <w:r>
        <w:rPr>
          <w:sz w:val="24"/>
        </w:rPr>
        <w:t>duly represented by:</w:t>
      </w:r>
    </w:p>
    <w:p w14:paraId="750B3E9F" w14:textId="52E17BEA" w:rsidR="006109C0" w:rsidRDefault="006109C0">
      <w:pPr>
        <w:widowControl w:val="0"/>
        <w:ind w:left="720" w:firstLine="720"/>
        <w:jc w:val="both"/>
        <w:rPr>
          <w:sz w:val="24"/>
        </w:rPr>
      </w:pPr>
      <w:r>
        <w:rPr>
          <w:sz w:val="24"/>
        </w:rPr>
        <w:t xml:space="preserve">THE MINISTRY OF </w:t>
      </w:r>
      <w:r w:rsidR="0091658D">
        <w:rPr>
          <w:sz w:val="24"/>
        </w:rPr>
        <w:t>ENVIRONMENT, FORESTRY</w:t>
      </w:r>
      <w:r>
        <w:rPr>
          <w:sz w:val="24"/>
        </w:rPr>
        <w:t xml:space="preserve"> &amp; TOURISM (ME</w:t>
      </w:r>
      <w:r w:rsidR="0091658D">
        <w:rPr>
          <w:sz w:val="24"/>
        </w:rPr>
        <w:t>F</w:t>
      </w:r>
      <w:r>
        <w:rPr>
          <w:sz w:val="24"/>
        </w:rPr>
        <w:t>T)</w:t>
      </w:r>
    </w:p>
    <w:p w14:paraId="4B6E3E04" w14:textId="77777777" w:rsidR="006109C0" w:rsidRDefault="006109C0">
      <w:pPr>
        <w:widowControl w:val="0"/>
        <w:tabs>
          <w:tab w:val="left" w:pos="-1440"/>
        </w:tabs>
        <w:ind w:left="1440" w:hanging="720"/>
        <w:jc w:val="both"/>
        <w:rPr>
          <w:sz w:val="24"/>
        </w:rPr>
      </w:pPr>
      <w:r>
        <w:rPr>
          <w:sz w:val="24"/>
        </w:rPr>
        <w:t>and</w:t>
      </w:r>
      <w:r>
        <w:rPr>
          <w:sz w:val="24"/>
        </w:rPr>
        <w:tab/>
        <w:t>THE MINISTRY OF MINES &amp; ENERGY (MME)</w:t>
      </w:r>
    </w:p>
    <w:p w14:paraId="5F4DFACA" w14:textId="77777777" w:rsidR="006109C0" w:rsidRDefault="006109C0">
      <w:pPr>
        <w:widowControl w:val="0"/>
        <w:jc w:val="both"/>
        <w:rPr>
          <w:sz w:val="24"/>
        </w:rPr>
      </w:pPr>
    </w:p>
    <w:p w14:paraId="4D9B0155" w14:textId="77777777" w:rsidR="006109C0" w:rsidRDefault="006109C0">
      <w:pPr>
        <w:widowControl w:val="0"/>
        <w:jc w:val="both"/>
        <w:rPr>
          <w:sz w:val="24"/>
        </w:rPr>
      </w:pPr>
      <w:r>
        <w:rPr>
          <w:sz w:val="24"/>
        </w:rPr>
        <w:t>on the other.</w:t>
      </w:r>
    </w:p>
    <w:p w14:paraId="4E8EED93" w14:textId="77777777" w:rsidR="006109C0" w:rsidRDefault="006109C0">
      <w:pPr>
        <w:widowControl w:val="0"/>
        <w:jc w:val="both"/>
        <w:rPr>
          <w:sz w:val="24"/>
        </w:rPr>
      </w:pPr>
    </w:p>
    <w:p w14:paraId="5C3CF61E" w14:textId="77777777" w:rsidR="006109C0" w:rsidRDefault="006109C0">
      <w:pPr>
        <w:widowControl w:val="0"/>
        <w:tabs>
          <w:tab w:val="left" w:pos="-1440"/>
        </w:tabs>
        <w:ind w:left="720" w:hanging="720"/>
        <w:jc w:val="both"/>
        <w:rPr>
          <w:sz w:val="24"/>
        </w:rPr>
      </w:pPr>
      <w:r>
        <w:rPr>
          <w:sz w:val="24"/>
        </w:rPr>
        <w:t>2.</w:t>
      </w:r>
      <w:r>
        <w:rPr>
          <w:sz w:val="24"/>
        </w:rPr>
        <w:tab/>
      </w:r>
      <w:r>
        <w:rPr>
          <w:sz w:val="24"/>
          <w:u w:val="single"/>
        </w:rPr>
        <w:t>GENERAL OBLIGATIONS.</w:t>
      </w:r>
    </w:p>
    <w:p w14:paraId="29BAD54F" w14:textId="77777777" w:rsidR="006109C0" w:rsidRDefault="006109C0">
      <w:pPr>
        <w:widowControl w:val="0"/>
        <w:jc w:val="both"/>
        <w:rPr>
          <w:sz w:val="24"/>
        </w:rPr>
      </w:pPr>
    </w:p>
    <w:p w14:paraId="7F960D90" w14:textId="77777777" w:rsidR="006109C0" w:rsidRDefault="006109C0">
      <w:pPr>
        <w:widowControl w:val="0"/>
        <w:tabs>
          <w:tab w:val="left" w:pos="-1440"/>
        </w:tabs>
        <w:ind w:left="720" w:hanging="720"/>
        <w:jc w:val="both"/>
        <w:rPr>
          <w:sz w:val="24"/>
        </w:rPr>
      </w:pPr>
      <w:r>
        <w:rPr>
          <w:sz w:val="24"/>
        </w:rPr>
        <w:t>2.1</w:t>
      </w:r>
      <w:r>
        <w:rPr>
          <w:sz w:val="24"/>
        </w:rPr>
        <w:tab/>
        <w:t>The provisions contained in this contract are in addition to and do not detract from any obligations which the Holder may have under the Minerals (Prospecting and Mining) Act, 1992 (the Act).</w:t>
      </w:r>
    </w:p>
    <w:p w14:paraId="3A9353A9" w14:textId="77777777" w:rsidR="006109C0" w:rsidRDefault="006109C0">
      <w:pPr>
        <w:widowControl w:val="0"/>
        <w:jc w:val="both"/>
        <w:rPr>
          <w:sz w:val="24"/>
        </w:rPr>
      </w:pPr>
    </w:p>
    <w:p w14:paraId="40FD4818" w14:textId="2F5B9581" w:rsidR="006109C0" w:rsidRDefault="006109C0">
      <w:pPr>
        <w:widowControl w:val="0"/>
        <w:tabs>
          <w:tab w:val="left" w:pos="-1440"/>
        </w:tabs>
        <w:ind w:left="720" w:hanging="720"/>
        <w:jc w:val="both"/>
        <w:rPr>
          <w:sz w:val="24"/>
        </w:rPr>
      </w:pPr>
      <w:r>
        <w:rPr>
          <w:sz w:val="24"/>
        </w:rPr>
        <w:t>2.2</w:t>
      </w:r>
      <w:r>
        <w:rPr>
          <w:sz w:val="24"/>
        </w:rPr>
        <w:tab/>
        <w:t>The Holder recognises that its prospecting / mining operations may have significant impacts on the environment.  Accordingly the Holder undertakes that during the course of its operations it will take every practicable step necessary to ensure the mitigation of such impacts.  In doing so it will liaise with the ME</w:t>
      </w:r>
      <w:r w:rsidR="0091658D">
        <w:rPr>
          <w:sz w:val="24"/>
        </w:rPr>
        <w:t>F</w:t>
      </w:r>
      <w:r>
        <w:rPr>
          <w:sz w:val="24"/>
        </w:rPr>
        <w:t>T and MME as provided for in 3.3 and 4 below.</w:t>
      </w:r>
    </w:p>
    <w:p w14:paraId="4FC3A86B" w14:textId="77777777" w:rsidR="006109C0" w:rsidRDefault="006109C0">
      <w:pPr>
        <w:widowControl w:val="0"/>
        <w:jc w:val="both"/>
        <w:rPr>
          <w:sz w:val="24"/>
        </w:rPr>
      </w:pPr>
    </w:p>
    <w:p w14:paraId="2020F9B3" w14:textId="77777777" w:rsidR="006109C0" w:rsidRDefault="006109C0">
      <w:pPr>
        <w:widowControl w:val="0"/>
        <w:tabs>
          <w:tab w:val="left" w:pos="-1440"/>
        </w:tabs>
        <w:ind w:left="720" w:hanging="720"/>
        <w:jc w:val="both"/>
        <w:rPr>
          <w:sz w:val="24"/>
        </w:rPr>
      </w:pPr>
      <w:r>
        <w:rPr>
          <w:sz w:val="24"/>
        </w:rPr>
        <w:t>2.3</w:t>
      </w:r>
      <w:r>
        <w:rPr>
          <w:sz w:val="24"/>
        </w:rPr>
        <w:tab/>
        <w:t>In particular the Holder will undertake necessary and adequate steps to ensure that environmental damage is reduced to a minimum and prevented insofar, as is practicable.</w:t>
      </w:r>
    </w:p>
    <w:p w14:paraId="2C17FFED" w14:textId="77777777" w:rsidR="006109C0" w:rsidRDefault="006109C0">
      <w:pPr>
        <w:widowControl w:val="0"/>
        <w:jc w:val="both"/>
        <w:rPr>
          <w:sz w:val="24"/>
        </w:rPr>
      </w:pPr>
    </w:p>
    <w:p w14:paraId="2FC1EDE8" w14:textId="77777777" w:rsidR="006109C0" w:rsidRDefault="006109C0">
      <w:pPr>
        <w:widowControl w:val="0"/>
        <w:tabs>
          <w:tab w:val="left" w:pos="-1440"/>
        </w:tabs>
        <w:ind w:left="720" w:hanging="720"/>
        <w:jc w:val="both"/>
        <w:rPr>
          <w:sz w:val="24"/>
        </w:rPr>
      </w:pPr>
      <w:r>
        <w:rPr>
          <w:sz w:val="24"/>
        </w:rPr>
        <w:lastRenderedPageBreak/>
        <w:t>2.4</w:t>
      </w:r>
      <w:r>
        <w:rPr>
          <w:sz w:val="24"/>
        </w:rPr>
        <w:tab/>
        <w:t>Should the Holder not carry out its environmental obligations it shall be liable for the environmental damage that may result.  In this regard the Government reserves the right to:</w:t>
      </w:r>
    </w:p>
    <w:p w14:paraId="3DD0A9B5" w14:textId="77777777" w:rsidR="006109C0" w:rsidRDefault="006109C0">
      <w:pPr>
        <w:widowControl w:val="0"/>
        <w:jc w:val="both"/>
        <w:rPr>
          <w:sz w:val="24"/>
        </w:rPr>
      </w:pPr>
    </w:p>
    <w:p w14:paraId="090B6916" w14:textId="77777777" w:rsidR="006109C0" w:rsidRDefault="006109C0">
      <w:pPr>
        <w:widowControl w:val="0"/>
        <w:tabs>
          <w:tab w:val="left" w:pos="-1440"/>
        </w:tabs>
        <w:ind w:left="1440" w:hanging="720"/>
        <w:jc w:val="both"/>
        <w:rPr>
          <w:sz w:val="24"/>
        </w:rPr>
      </w:pPr>
      <w:r>
        <w:rPr>
          <w:sz w:val="24"/>
        </w:rPr>
        <w:t>2.4.1</w:t>
      </w:r>
      <w:r>
        <w:rPr>
          <w:sz w:val="24"/>
        </w:rPr>
        <w:tab/>
        <w:t>demand at any time financial or other guarantees to restore the environment or mitigate environmental damage which has, or which may occur, as a result of the Holder's activities;</w:t>
      </w:r>
    </w:p>
    <w:p w14:paraId="15CB2CCA" w14:textId="77777777" w:rsidR="006109C0" w:rsidRDefault="006109C0">
      <w:pPr>
        <w:widowControl w:val="0"/>
        <w:jc w:val="both"/>
        <w:rPr>
          <w:sz w:val="24"/>
        </w:rPr>
      </w:pPr>
    </w:p>
    <w:p w14:paraId="2E81F2E9" w14:textId="77777777" w:rsidR="006109C0" w:rsidRDefault="006109C0">
      <w:pPr>
        <w:widowControl w:val="0"/>
        <w:tabs>
          <w:tab w:val="left" w:pos="-1440"/>
        </w:tabs>
        <w:ind w:left="1440" w:hanging="720"/>
        <w:jc w:val="both"/>
        <w:rPr>
          <w:sz w:val="24"/>
        </w:rPr>
      </w:pPr>
      <w:r>
        <w:rPr>
          <w:sz w:val="24"/>
        </w:rPr>
        <w:t>2.4.2</w:t>
      </w:r>
      <w:r>
        <w:rPr>
          <w:sz w:val="24"/>
        </w:rPr>
        <w:tab/>
        <w:t xml:space="preserve">itself undertake such mitigatory or restorative measures and to recover the costs thereof from the Holder; </w:t>
      </w:r>
    </w:p>
    <w:p w14:paraId="4A50B0F5" w14:textId="77777777" w:rsidR="006109C0" w:rsidRDefault="006109C0">
      <w:pPr>
        <w:widowControl w:val="0"/>
        <w:jc w:val="both"/>
        <w:rPr>
          <w:sz w:val="24"/>
        </w:rPr>
      </w:pPr>
    </w:p>
    <w:p w14:paraId="14A17874" w14:textId="77777777" w:rsidR="006109C0" w:rsidRDefault="006109C0">
      <w:pPr>
        <w:widowControl w:val="0"/>
        <w:tabs>
          <w:tab w:val="left" w:pos="-1440"/>
        </w:tabs>
        <w:ind w:left="1440" w:hanging="720"/>
        <w:jc w:val="both"/>
        <w:rPr>
          <w:sz w:val="24"/>
        </w:rPr>
      </w:pPr>
      <w:r>
        <w:rPr>
          <w:sz w:val="24"/>
        </w:rPr>
        <w:t>2.4.3</w:t>
      </w:r>
      <w:r>
        <w:rPr>
          <w:sz w:val="24"/>
        </w:rPr>
        <w:tab/>
        <w:t>claim compensation for environmental damage, which may have been brought about by the Holder's activities.</w:t>
      </w:r>
    </w:p>
    <w:p w14:paraId="1196BEA1" w14:textId="77777777" w:rsidR="006109C0" w:rsidRDefault="006109C0">
      <w:pPr>
        <w:widowControl w:val="0"/>
        <w:jc w:val="both"/>
        <w:rPr>
          <w:sz w:val="24"/>
        </w:rPr>
      </w:pPr>
    </w:p>
    <w:p w14:paraId="5F1BDAB6" w14:textId="77777777" w:rsidR="006109C0" w:rsidRDefault="006109C0">
      <w:pPr>
        <w:widowControl w:val="0"/>
        <w:tabs>
          <w:tab w:val="left" w:pos="-1440"/>
        </w:tabs>
        <w:ind w:left="720" w:hanging="720"/>
        <w:jc w:val="both"/>
        <w:rPr>
          <w:sz w:val="24"/>
        </w:rPr>
      </w:pPr>
      <w:r>
        <w:rPr>
          <w:sz w:val="24"/>
        </w:rPr>
        <w:t xml:space="preserve">2.5 </w:t>
      </w:r>
      <w:r>
        <w:rPr>
          <w:sz w:val="24"/>
        </w:rPr>
        <w:tab/>
        <w:t>The Holder shall on completion or suspension of its operations, ensure that the impact on the environment is minimised and that every reasonable and practicable step is undertaken to ensure that the environment is left in a reasonable state.  The provisions of clause 2.4 apply muutatis mutandis to environmental damage evident after prospecting; mining or other operations have been suspended or completed.</w:t>
      </w:r>
    </w:p>
    <w:p w14:paraId="4AA2691C" w14:textId="77777777" w:rsidR="006109C0" w:rsidRDefault="006109C0">
      <w:pPr>
        <w:widowControl w:val="0"/>
        <w:jc w:val="both"/>
        <w:rPr>
          <w:sz w:val="24"/>
        </w:rPr>
      </w:pPr>
    </w:p>
    <w:p w14:paraId="53A72DB7" w14:textId="77777777" w:rsidR="006109C0" w:rsidRDefault="006109C0">
      <w:pPr>
        <w:widowControl w:val="0"/>
        <w:tabs>
          <w:tab w:val="left" w:pos="-1440"/>
        </w:tabs>
        <w:ind w:left="720" w:hanging="720"/>
        <w:jc w:val="both"/>
        <w:rPr>
          <w:sz w:val="24"/>
        </w:rPr>
      </w:pPr>
      <w:r>
        <w:rPr>
          <w:sz w:val="24"/>
        </w:rPr>
        <w:t>2.6</w:t>
      </w:r>
      <w:r>
        <w:rPr>
          <w:sz w:val="24"/>
        </w:rPr>
        <w:tab/>
        <w:t xml:space="preserve">The Holder acknowledges that should it apply for a mining licence in consequence of its prospecting or other operations, it will have to comply with </w:t>
      </w:r>
      <w:smartTag w:uri="urn:schemas-microsoft-com:office:smarttags" w:element="place">
        <w:smartTag w:uri="urn:schemas-microsoft-com:office:smarttags" w:element="country-region">
          <w:r>
            <w:rPr>
              <w:sz w:val="24"/>
            </w:rPr>
            <w:t>Namibia</w:t>
          </w:r>
        </w:smartTag>
      </w:smartTag>
      <w:r>
        <w:rPr>
          <w:sz w:val="24"/>
        </w:rPr>
        <w:t>'s National Environmental Assessment Policy (Directorate of Environmental Affairs, Jan, 1995) and that this will entail the carrying out of an Environmental Assessment (EA).</w:t>
      </w:r>
    </w:p>
    <w:p w14:paraId="4F919774" w14:textId="77777777" w:rsidR="006109C0" w:rsidRDefault="006109C0">
      <w:pPr>
        <w:widowControl w:val="0"/>
        <w:jc w:val="both"/>
        <w:rPr>
          <w:sz w:val="24"/>
        </w:rPr>
      </w:pPr>
    </w:p>
    <w:p w14:paraId="1F6C0C0B" w14:textId="77777777" w:rsidR="006109C0" w:rsidRDefault="006109C0">
      <w:pPr>
        <w:widowControl w:val="0"/>
        <w:jc w:val="both"/>
        <w:rPr>
          <w:sz w:val="24"/>
        </w:rPr>
      </w:pPr>
    </w:p>
    <w:p w14:paraId="0F16BFBE" w14:textId="77777777" w:rsidR="006109C0" w:rsidRDefault="006109C0">
      <w:pPr>
        <w:widowControl w:val="0"/>
        <w:tabs>
          <w:tab w:val="left" w:pos="-1440"/>
        </w:tabs>
        <w:ind w:left="720" w:hanging="720"/>
        <w:jc w:val="both"/>
        <w:rPr>
          <w:sz w:val="24"/>
          <w:u w:val="single"/>
        </w:rPr>
      </w:pPr>
      <w:r>
        <w:rPr>
          <w:sz w:val="24"/>
        </w:rPr>
        <w:t>3.</w:t>
      </w:r>
      <w:r>
        <w:rPr>
          <w:sz w:val="24"/>
        </w:rPr>
        <w:tab/>
      </w:r>
      <w:r>
        <w:rPr>
          <w:sz w:val="24"/>
          <w:u w:val="single"/>
        </w:rPr>
        <w:t>THE ENVIRONMENTAL CONDITIONS</w:t>
      </w:r>
    </w:p>
    <w:p w14:paraId="76C682E9" w14:textId="77777777" w:rsidR="006109C0" w:rsidRDefault="006109C0">
      <w:pPr>
        <w:widowControl w:val="0"/>
        <w:jc w:val="both"/>
        <w:rPr>
          <w:sz w:val="24"/>
          <w:u w:val="single"/>
        </w:rPr>
      </w:pPr>
    </w:p>
    <w:p w14:paraId="389908E6" w14:textId="77777777" w:rsidR="006109C0" w:rsidRDefault="006109C0">
      <w:pPr>
        <w:widowControl w:val="0"/>
        <w:tabs>
          <w:tab w:val="left" w:pos="-1440"/>
        </w:tabs>
        <w:ind w:left="720" w:hanging="720"/>
        <w:jc w:val="both"/>
        <w:rPr>
          <w:sz w:val="24"/>
        </w:rPr>
      </w:pPr>
      <w:r>
        <w:rPr>
          <w:sz w:val="24"/>
        </w:rPr>
        <w:t>3.1</w:t>
      </w:r>
      <w:r>
        <w:rPr>
          <w:sz w:val="24"/>
        </w:rPr>
        <w:tab/>
        <w:t>In accordance with section 68(f) of the Act, which provides that an application for a licence shall contain particulars of the existing condition of the environment, an estimate of the effect which the proposed operations may have, and the proposed steps to be taken to prevent or minimise such effect, the Holder has attached Environmental Conditions marked Appendix A.</w:t>
      </w:r>
    </w:p>
    <w:p w14:paraId="61F73AE4" w14:textId="77777777" w:rsidR="006109C0" w:rsidRDefault="006109C0">
      <w:pPr>
        <w:widowControl w:val="0"/>
        <w:jc w:val="both"/>
        <w:rPr>
          <w:sz w:val="24"/>
        </w:rPr>
      </w:pPr>
    </w:p>
    <w:p w14:paraId="649B26C6" w14:textId="67833301" w:rsidR="006109C0" w:rsidRDefault="006109C0">
      <w:pPr>
        <w:widowControl w:val="0"/>
        <w:tabs>
          <w:tab w:val="left" w:pos="-1440"/>
        </w:tabs>
        <w:ind w:left="720" w:hanging="720"/>
        <w:jc w:val="both"/>
        <w:rPr>
          <w:sz w:val="24"/>
        </w:rPr>
      </w:pPr>
      <w:r>
        <w:rPr>
          <w:sz w:val="24"/>
        </w:rPr>
        <w:t>3.2</w:t>
      </w:r>
      <w:r>
        <w:rPr>
          <w:sz w:val="24"/>
        </w:rPr>
        <w:tab/>
        <w:t>The Holder acknowledges that once the ME</w:t>
      </w:r>
      <w:r w:rsidR="0091658D">
        <w:rPr>
          <w:sz w:val="24"/>
        </w:rPr>
        <w:t>F</w:t>
      </w:r>
      <w:r>
        <w:rPr>
          <w:sz w:val="24"/>
        </w:rPr>
        <w:t>T and MME has determined that the information furnished in Appendix A is satisfactory, it will form part of this contract.</w:t>
      </w:r>
    </w:p>
    <w:p w14:paraId="2F2B73FD" w14:textId="77777777" w:rsidR="006109C0" w:rsidRDefault="006109C0">
      <w:pPr>
        <w:widowControl w:val="0"/>
        <w:jc w:val="both"/>
        <w:rPr>
          <w:sz w:val="24"/>
        </w:rPr>
      </w:pPr>
    </w:p>
    <w:p w14:paraId="310D86A1" w14:textId="77777777" w:rsidR="006109C0" w:rsidRDefault="006109C0">
      <w:pPr>
        <w:widowControl w:val="0"/>
        <w:tabs>
          <w:tab w:val="left" w:pos="-1440"/>
        </w:tabs>
        <w:ind w:left="720" w:hanging="720"/>
        <w:jc w:val="both"/>
        <w:rPr>
          <w:sz w:val="24"/>
        </w:rPr>
      </w:pPr>
      <w:r>
        <w:rPr>
          <w:sz w:val="24"/>
        </w:rPr>
        <w:t>3.3</w:t>
      </w:r>
      <w:r>
        <w:rPr>
          <w:sz w:val="24"/>
        </w:rPr>
        <w:tab/>
        <w:t>The Holder warrants that the information contained in Appendix A is to the best of its knowledge and belief true and correct and that it will notify the Government of any material changes therein. Should there be such material changes, the Government reserves the right to re-negotiate the terms and conditions of this agreement.</w:t>
      </w:r>
    </w:p>
    <w:p w14:paraId="6EF2A088" w14:textId="77777777" w:rsidR="006109C0" w:rsidRDefault="006109C0">
      <w:pPr>
        <w:widowControl w:val="0"/>
        <w:jc w:val="both"/>
        <w:rPr>
          <w:sz w:val="24"/>
        </w:rPr>
      </w:pPr>
    </w:p>
    <w:p w14:paraId="6D057DA3" w14:textId="77777777" w:rsidR="006109C0" w:rsidRDefault="006109C0">
      <w:pPr>
        <w:widowControl w:val="0"/>
        <w:jc w:val="both"/>
        <w:rPr>
          <w:sz w:val="24"/>
        </w:rPr>
      </w:pPr>
    </w:p>
    <w:p w14:paraId="06B1B65A" w14:textId="77777777" w:rsidR="006109C0" w:rsidRDefault="006109C0">
      <w:pPr>
        <w:widowControl w:val="0"/>
        <w:tabs>
          <w:tab w:val="left" w:pos="-1440"/>
        </w:tabs>
        <w:ind w:left="720" w:hanging="720"/>
        <w:jc w:val="both"/>
        <w:rPr>
          <w:sz w:val="24"/>
        </w:rPr>
      </w:pPr>
    </w:p>
    <w:p w14:paraId="6AAD4FF8" w14:textId="77777777" w:rsidR="006109C0" w:rsidRDefault="006109C0">
      <w:pPr>
        <w:widowControl w:val="0"/>
        <w:tabs>
          <w:tab w:val="left" w:pos="-1440"/>
        </w:tabs>
        <w:ind w:left="720" w:hanging="720"/>
        <w:jc w:val="both"/>
        <w:rPr>
          <w:sz w:val="24"/>
        </w:rPr>
      </w:pPr>
      <w:r>
        <w:rPr>
          <w:sz w:val="24"/>
        </w:rPr>
        <w:br w:type="page"/>
      </w:r>
    </w:p>
    <w:p w14:paraId="15E1BC8E" w14:textId="77777777" w:rsidR="006109C0" w:rsidRDefault="006109C0">
      <w:pPr>
        <w:widowControl w:val="0"/>
        <w:tabs>
          <w:tab w:val="left" w:pos="-1440"/>
        </w:tabs>
        <w:ind w:left="720" w:hanging="720"/>
        <w:jc w:val="both"/>
        <w:rPr>
          <w:sz w:val="24"/>
        </w:rPr>
      </w:pPr>
      <w:r>
        <w:rPr>
          <w:sz w:val="24"/>
        </w:rPr>
        <w:lastRenderedPageBreak/>
        <w:t>4.</w:t>
      </w:r>
      <w:r>
        <w:rPr>
          <w:sz w:val="24"/>
        </w:rPr>
        <w:tab/>
      </w:r>
      <w:r>
        <w:rPr>
          <w:sz w:val="24"/>
          <w:u w:val="single"/>
        </w:rPr>
        <w:t>COMPLIANCE AND NOTIFICATION</w:t>
      </w:r>
    </w:p>
    <w:p w14:paraId="100B56CD" w14:textId="77777777" w:rsidR="006109C0" w:rsidRDefault="006109C0">
      <w:pPr>
        <w:widowControl w:val="0"/>
        <w:jc w:val="both"/>
        <w:rPr>
          <w:sz w:val="24"/>
        </w:rPr>
      </w:pPr>
    </w:p>
    <w:p w14:paraId="1E0DA754" w14:textId="77777777" w:rsidR="006109C0" w:rsidRDefault="006109C0">
      <w:pPr>
        <w:widowControl w:val="0"/>
        <w:tabs>
          <w:tab w:val="left" w:pos="-1440"/>
        </w:tabs>
        <w:ind w:left="720" w:hanging="720"/>
        <w:jc w:val="both"/>
        <w:rPr>
          <w:sz w:val="24"/>
        </w:rPr>
      </w:pPr>
      <w:r>
        <w:rPr>
          <w:sz w:val="24"/>
        </w:rPr>
        <w:t>4.1</w:t>
      </w:r>
      <w:r>
        <w:rPr>
          <w:sz w:val="24"/>
        </w:rPr>
        <w:tab/>
        <w:t xml:space="preserve">The Holder acknowledges that the reports, which it is obliged to furnish to the MME (which is provided for in the notice from the office of the Mining Commissioner under section 48(4) of the Act) will include an Environmental Report. </w:t>
      </w:r>
    </w:p>
    <w:p w14:paraId="0CD9057B" w14:textId="77777777" w:rsidR="006109C0" w:rsidRDefault="006109C0">
      <w:pPr>
        <w:widowControl w:val="0"/>
        <w:jc w:val="both"/>
        <w:rPr>
          <w:sz w:val="24"/>
        </w:rPr>
      </w:pPr>
    </w:p>
    <w:p w14:paraId="7CB3E97D" w14:textId="64D48877" w:rsidR="006109C0" w:rsidRDefault="006109C0">
      <w:pPr>
        <w:widowControl w:val="0"/>
        <w:tabs>
          <w:tab w:val="left" w:pos="-1440"/>
        </w:tabs>
        <w:ind w:left="720" w:hanging="720"/>
        <w:jc w:val="both"/>
        <w:rPr>
          <w:sz w:val="24"/>
        </w:rPr>
      </w:pPr>
      <w:r>
        <w:rPr>
          <w:sz w:val="24"/>
        </w:rPr>
        <w:t>4.2</w:t>
      </w:r>
      <w:r>
        <w:rPr>
          <w:sz w:val="24"/>
        </w:rPr>
        <w:tab/>
        <w:t>The Holder acknowledges that officials from the MME and/or the ME</w:t>
      </w:r>
      <w:r w:rsidR="0091658D">
        <w:rPr>
          <w:sz w:val="24"/>
        </w:rPr>
        <w:t>F</w:t>
      </w:r>
      <w:r>
        <w:rPr>
          <w:sz w:val="24"/>
        </w:rPr>
        <w:t>T may at any time conduct a compliance and/or performance inspection of its operations.</w:t>
      </w:r>
    </w:p>
    <w:p w14:paraId="1D116E40" w14:textId="77777777" w:rsidR="006109C0" w:rsidRDefault="006109C0">
      <w:pPr>
        <w:widowControl w:val="0"/>
        <w:jc w:val="both"/>
        <w:rPr>
          <w:sz w:val="24"/>
        </w:rPr>
      </w:pPr>
    </w:p>
    <w:p w14:paraId="40BF613F" w14:textId="77777777" w:rsidR="006109C0" w:rsidRDefault="006109C0">
      <w:pPr>
        <w:widowControl w:val="0"/>
        <w:tabs>
          <w:tab w:val="left" w:pos="-1440"/>
        </w:tabs>
        <w:ind w:left="720" w:hanging="720"/>
        <w:jc w:val="both"/>
        <w:rPr>
          <w:sz w:val="24"/>
        </w:rPr>
      </w:pPr>
      <w:r>
        <w:rPr>
          <w:sz w:val="24"/>
        </w:rPr>
        <w:t>4.3</w:t>
      </w:r>
      <w:r>
        <w:rPr>
          <w:sz w:val="24"/>
        </w:rPr>
        <w:tab/>
        <w:t>The Holder will keep records of its environmental performance and make these available to the officials referred to in 4.2.</w:t>
      </w:r>
    </w:p>
    <w:p w14:paraId="0902791E" w14:textId="77777777" w:rsidR="006109C0" w:rsidRDefault="006109C0">
      <w:pPr>
        <w:widowControl w:val="0"/>
        <w:jc w:val="both"/>
        <w:rPr>
          <w:sz w:val="24"/>
        </w:rPr>
      </w:pPr>
    </w:p>
    <w:p w14:paraId="3EED3576" w14:textId="77777777" w:rsidR="006109C0" w:rsidRDefault="006109C0">
      <w:pPr>
        <w:widowControl w:val="0"/>
        <w:jc w:val="both"/>
        <w:rPr>
          <w:sz w:val="24"/>
        </w:rPr>
      </w:pPr>
    </w:p>
    <w:p w14:paraId="2D28C73C" w14:textId="77777777" w:rsidR="006109C0" w:rsidRDefault="006109C0">
      <w:pPr>
        <w:widowControl w:val="0"/>
        <w:tabs>
          <w:tab w:val="left" w:pos="-1440"/>
        </w:tabs>
        <w:ind w:left="5760" w:hanging="5760"/>
        <w:jc w:val="both"/>
        <w:rPr>
          <w:sz w:val="24"/>
        </w:rPr>
      </w:pPr>
      <w:r>
        <w:rPr>
          <w:sz w:val="24"/>
        </w:rPr>
        <w:t>SIGNED AT ___________________ o</w:t>
      </w:r>
      <w:r w:rsidR="00105A96">
        <w:rPr>
          <w:sz w:val="24"/>
        </w:rPr>
        <w:t>n this …….day of ………………………….20…..</w:t>
      </w:r>
    </w:p>
    <w:p w14:paraId="10701AB2" w14:textId="77777777" w:rsidR="006109C0" w:rsidRDefault="006109C0">
      <w:pPr>
        <w:widowControl w:val="0"/>
        <w:jc w:val="both"/>
        <w:rPr>
          <w:sz w:val="24"/>
        </w:rPr>
      </w:pPr>
    </w:p>
    <w:p w14:paraId="37BCE699" w14:textId="77777777" w:rsidR="006109C0" w:rsidRDefault="006109C0">
      <w:pPr>
        <w:widowControl w:val="0"/>
        <w:jc w:val="both"/>
        <w:rPr>
          <w:sz w:val="24"/>
        </w:rPr>
      </w:pPr>
    </w:p>
    <w:p w14:paraId="64E73D71" w14:textId="77777777" w:rsidR="006109C0" w:rsidRDefault="006109C0">
      <w:pPr>
        <w:widowControl w:val="0"/>
        <w:jc w:val="both"/>
        <w:rPr>
          <w:sz w:val="24"/>
        </w:rPr>
      </w:pPr>
    </w:p>
    <w:p w14:paraId="162D0B4B" w14:textId="77777777" w:rsidR="006109C0" w:rsidRDefault="006109C0">
      <w:pPr>
        <w:widowControl w:val="0"/>
        <w:jc w:val="both"/>
        <w:rPr>
          <w:sz w:val="24"/>
        </w:rPr>
      </w:pPr>
    </w:p>
    <w:p w14:paraId="5916FDA8" w14:textId="77777777" w:rsidR="006109C0" w:rsidRDefault="006109C0">
      <w:pPr>
        <w:widowControl w:val="0"/>
        <w:tabs>
          <w:tab w:val="left" w:pos="-1440"/>
        </w:tabs>
        <w:ind w:left="4320" w:hanging="3600"/>
        <w:jc w:val="both"/>
        <w:rPr>
          <w:sz w:val="24"/>
        </w:rPr>
      </w:pPr>
      <w:r>
        <w:rPr>
          <w:sz w:val="24"/>
        </w:rPr>
        <w:t>For the Holder:</w:t>
      </w:r>
      <w:r>
        <w:rPr>
          <w:sz w:val="24"/>
        </w:rPr>
        <w:tab/>
        <w:t>……………………………………………….</w:t>
      </w:r>
    </w:p>
    <w:p w14:paraId="620E05D3" w14:textId="77777777" w:rsidR="006109C0" w:rsidRDefault="006109C0">
      <w:pPr>
        <w:widowControl w:val="0"/>
        <w:ind w:left="720"/>
        <w:jc w:val="both"/>
        <w:rPr>
          <w:sz w:val="24"/>
        </w:rPr>
      </w:pPr>
      <w:r>
        <w:rPr>
          <w:sz w:val="24"/>
        </w:rPr>
        <w:t>(duly authorised thereto)</w:t>
      </w:r>
    </w:p>
    <w:p w14:paraId="4F0249CA" w14:textId="77777777" w:rsidR="006109C0" w:rsidRDefault="006109C0">
      <w:pPr>
        <w:widowControl w:val="0"/>
        <w:jc w:val="both"/>
        <w:rPr>
          <w:sz w:val="24"/>
        </w:rPr>
      </w:pPr>
    </w:p>
    <w:p w14:paraId="25D5B7EE" w14:textId="77777777" w:rsidR="006109C0" w:rsidRDefault="006109C0">
      <w:pPr>
        <w:widowControl w:val="0"/>
        <w:jc w:val="both"/>
        <w:rPr>
          <w:sz w:val="24"/>
        </w:rPr>
      </w:pPr>
    </w:p>
    <w:p w14:paraId="12FDEE5F" w14:textId="77777777" w:rsidR="006109C0" w:rsidRDefault="006109C0">
      <w:pPr>
        <w:widowControl w:val="0"/>
        <w:jc w:val="both"/>
        <w:rPr>
          <w:sz w:val="24"/>
        </w:rPr>
      </w:pPr>
    </w:p>
    <w:p w14:paraId="32AE5BE0" w14:textId="77777777" w:rsidR="006109C0" w:rsidRDefault="006109C0">
      <w:pPr>
        <w:widowControl w:val="0"/>
        <w:jc w:val="both"/>
        <w:rPr>
          <w:sz w:val="24"/>
        </w:rPr>
      </w:pPr>
    </w:p>
    <w:p w14:paraId="43AF9247" w14:textId="025EECAE" w:rsidR="006109C0" w:rsidRDefault="006109C0" w:rsidP="000F2C22">
      <w:pPr>
        <w:widowControl w:val="0"/>
        <w:tabs>
          <w:tab w:val="left" w:pos="-1440"/>
        </w:tabs>
        <w:ind w:left="4320" w:hanging="3600"/>
        <w:jc w:val="both"/>
        <w:rPr>
          <w:sz w:val="24"/>
        </w:rPr>
      </w:pPr>
      <w:r>
        <w:rPr>
          <w:sz w:val="24"/>
        </w:rPr>
        <w:t>For the Government of Namibia:</w:t>
      </w:r>
      <w:r>
        <w:rPr>
          <w:sz w:val="24"/>
        </w:rPr>
        <w:tab/>
        <w:t>……………………………………………...</w:t>
      </w:r>
      <w:r>
        <w:rPr>
          <w:sz w:val="24"/>
        </w:rPr>
        <w:tab/>
      </w:r>
    </w:p>
    <w:p w14:paraId="0EAA7D12" w14:textId="1227CCDA" w:rsidR="0091658D" w:rsidRDefault="0091658D" w:rsidP="0091658D">
      <w:pPr>
        <w:widowControl w:val="0"/>
        <w:tabs>
          <w:tab w:val="left" w:pos="-1440"/>
        </w:tabs>
        <w:ind w:left="4320" w:hanging="3600"/>
        <w:jc w:val="center"/>
        <w:rPr>
          <w:sz w:val="24"/>
        </w:rPr>
      </w:pPr>
      <w:r>
        <w:rPr>
          <w:sz w:val="24"/>
        </w:rPr>
        <w:t xml:space="preserve">               Mr Timoteus Mufeti</w:t>
      </w:r>
    </w:p>
    <w:p w14:paraId="190217F2" w14:textId="31262707" w:rsidR="0091658D" w:rsidRDefault="0091658D" w:rsidP="0091658D">
      <w:pPr>
        <w:widowControl w:val="0"/>
        <w:tabs>
          <w:tab w:val="left" w:pos="-1440"/>
        </w:tabs>
        <w:ind w:left="4320" w:hanging="3600"/>
        <w:jc w:val="center"/>
        <w:rPr>
          <w:sz w:val="24"/>
        </w:rPr>
      </w:pPr>
      <w:r>
        <w:rPr>
          <w:sz w:val="24"/>
        </w:rPr>
        <w:t xml:space="preserve">                               Environmental Commissioner</w:t>
      </w:r>
    </w:p>
    <w:p w14:paraId="418B962B" w14:textId="5776C48B" w:rsidR="006109C0" w:rsidRDefault="006109C0">
      <w:pPr>
        <w:widowControl w:val="0"/>
        <w:jc w:val="both"/>
        <w:rPr>
          <w:sz w:val="24"/>
        </w:rPr>
      </w:pPr>
      <w:r>
        <w:rPr>
          <w:sz w:val="24"/>
        </w:rPr>
        <w:tab/>
      </w:r>
      <w:r>
        <w:rPr>
          <w:sz w:val="24"/>
        </w:rPr>
        <w:tab/>
      </w:r>
      <w:r>
        <w:rPr>
          <w:sz w:val="24"/>
        </w:rPr>
        <w:tab/>
      </w:r>
      <w:r>
        <w:rPr>
          <w:sz w:val="24"/>
        </w:rPr>
        <w:tab/>
      </w:r>
      <w:r>
        <w:rPr>
          <w:sz w:val="24"/>
        </w:rPr>
        <w:tab/>
      </w:r>
      <w:r>
        <w:rPr>
          <w:sz w:val="24"/>
        </w:rPr>
        <w:tab/>
      </w:r>
      <w:r w:rsidR="008E127E">
        <w:rPr>
          <w:sz w:val="24"/>
        </w:rPr>
        <w:t xml:space="preserve"> </w:t>
      </w:r>
      <w:r>
        <w:rPr>
          <w:sz w:val="24"/>
        </w:rPr>
        <w:t xml:space="preserve">Ministry of </w:t>
      </w:r>
      <w:r w:rsidR="0091658D">
        <w:rPr>
          <w:sz w:val="24"/>
        </w:rPr>
        <w:t>Environment, Forestry</w:t>
      </w:r>
      <w:r>
        <w:rPr>
          <w:sz w:val="24"/>
        </w:rPr>
        <w:t xml:space="preserve"> and Tourism</w:t>
      </w:r>
    </w:p>
    <w:p w14:paraId="230CCA70" w14:textId="77777777" w:rsidR="006109C0" w:rsidRDefault="006109C0">
      <w:pPr>
        <w:widowControl w:val="0"/>
        <w:jc w:val="both"/>
        <w:rPr>
          <w:sz w:val="24"/>
        </w:rPr>
      </w:pPr>
    </w:p>
    <w:p w14:paraId="3CBEE3DC" w14:textId="77777777" w:rsidR="006109C0" w:rsidRDefault="006109C0">
      <w:pPr>
        <w:widowControl w:val="0"/>
        <w:jc w:val="both"/>
        <w:rPr>
          <w:sz w:val="24"/>
        </w:rPr>
      </w:pPr>
    </w:p>
    <w:p w14:paraId="0238391B" w14:textId="77777777" w:rsidR="006109C0" w:rsidRDefault="006109C0">
      <w:pPr>
        <w:widowControl w:val="0"/>
        <w:ind w:left="3600"/>
        <w:jc w:val="both"/>
        <w:rPr>
          <w:sz w:val="24"/>
        </w:rPr>
      </w:pPr>
      <w:r>
        <w:rPr>
          <w:sz w:val="24"/>
        </w:rPr>
        <w:t>and</w:t>
      </w:r>
    </w:p>
    <w:p w14:paraId="41F36D8A" w14:textId="77777777" w:rsidR="006109C0" w:rsidRDefault="006109C0">
      <w:pPr>
        <w:widowControl w:val="0"/>
        <w:jc w:val="both"/>
        <w:rPr>
          <w:sz w:val="24"/>
        </w:rPr>
      </w:pPr>
    </w:p>
    <w:p w14:paraId="32BE31D6" w14:textId="77777777" w:rsidR="006109C0" w:rsidRDefault="006109C0">
      <w:pPr>
        <w:widowControl w:val="0"/>
        <w:jc w:val="both"/>
        <w:rPr>
          <w:sz w:val="24"/>
        </w:rPr>
      </w:pPr>
    </w:p>
    <w:p w14:paraId="458A9C09" w14:textId="77777777" w:rsidR="006109C0" w:rsidRDefault="006109C0">
      <w:pPr>
        <w:widowControl w:val="0"/>
        <w:jc w:val="both"/>
        <w:rPr>
          <w:sz w:val="24"/>
        </w:rPr>
      </w:pPr>
    </w:p>
    <w:p w14:paraId="7190CF12" w14:textId="77777777" w:rsidR="006109C0" w:rsidRDefault="006109C0">
      <w:pPr>
        <w:widowControl w:val="0"/>
        <w:jc w:val="both"/>
        <w:rPr>
          <w:sz w:val="24"/>
        </w:rPr>
      </w:pPr>
    </w:p>
    <w:p w14:paraId="5B64E285" w14:textId="77777777" w:rsidR="006109C0" w:rsidRDefault="006109C0">
      <w:pPr>
        <w:widowControl w:val="0"/>
        <w:ind w:left="4320"/>
        <w:jc w:val="both"/>
        <w:rPr>
          <w:sz w:val="24"/>
        </w:rPr>
      </w:pPr>
      <w:r>
        <w:rPr>
          <w:sz w:val="24"/>
        </w:rPr>
        <w:t>………………………………………………….</w:t>
      </w:r>
    </w:p>
    <w:p w14:paraId="4852E142" w14:textId="24DF32BA" w:rsidR="006109C0" w:rsidRDefault="006109C0">
      <w:pPr>
        <w:widowControl w:val="0"/>
        <w:ind w:left="2880" w:firstLine="720"/>
        <w:jc w:val="both"/>
        <w:rPr>
          <w:sz w:val="24"/>
        </w:rPr>
      </w:pPr>
      <w:r>
        <w:rPr>
          <w:sz w:val="24"/>
        </w:rPr>
        <w:t xml:space="preserve">       </w:t>
      </w:r>
      <w:r>
        <w:rPr>
          <w:sz w:val="24"/>
        </w:rPr>
        <w:tab/>
      </w:r>
      <w:r w:rsidR="00CF14E2" w:rsidRPr="00CF14E2">
        <w:rPr>
          <w:sz w:val="24"/>
        </w:rPr>
        <w:t xml:space="preserve">Ms </w:t>
      </w:r>
      <w:r w:rsidR="00CF14E2">
        <w:rPr>
          <w:sz w:val="24"/>
        </w:rPr>
        <w:t>I</w:t>
      </w:r>
      <w:r w:rsidR="00CF14E2" w:rsidRPr="00CF14E2">
        <w:rPr>
          <w:sz w:val="24"/>
        </w:rPr>
        <w:t xml:space="preserve">sabella </w:t>
      </w:r>
      <w:r w:rsidR="00CF14E2">
        <w:rPr>
          <w:sz w:val="24"/>
        </w:rPr>
        <w:t>C</w:t>
      </w:r>
      <w:r w:rsidR="00CF14E2" w:rsidRPr="00CF14E2">
        <w:rPr>
          <w:sz w:val="24"/>
        </w:rPr>
        <w:t>hirchir</w:t>
      </w:r>
    </w:p>
    <w:p w14:paraId="2E986BC2" w14:textId="77777777" w:rsidR="006109C0" w:rsidRDefault="006109C0">
      <w:pPr>
        <w:widowControl w:val="0"/>
        <w:ind w:left="3600" w:firstLine="720"/>
        <w:jc w:val="both"/>
        <w:rPr>
          <w:sz w:val="24"/>
        </w:rPr>
      </w:pPr>
      <w:r>
        <w:rPr>
          <w:sz w:val="24"/>
        </w:rPr>
        <w:t>Mining Commissioner</w:t>
      </w:r>
    </w:p>
    <w:p w14:paraId="286AAF98" w14:textId="77777777" w:rsidR="006109C0" w:rsidRDefault="006109C0">
      <w:pPr>
        <w:widowControl w:val="0"/>
        <w:ind w:left="2880" w:firstLine="720"/>
        <w:jc w:val="both"/>
        <w:rPr>
          <w:sz w:val="24"/>
        </w:rPr>
      </w:pPr>
      <w:r>
        <w:rPr>
          <w:sz w:val="24"/>
        </w:rPr>
        <w:tab/>
        <w:t>Ministry of Mines and Energy</w:t>
      </w:r>
    </w:p>
    <w:p w14:paraId="1FDF23F3" w14:textId="77777777" w:rsidR="006109C0" w:rsidRDefault="006109C0">
      <w:pPr>
        <w:widowControl w:val="0"/>
        <w:ind w:left="4320"/>
        <w:jc w:val="both"/>
        <w:rPr>
          <w:sz w:val="24"/>
        </w:rPr>
      </w:pPr>
    </w:p>
    <w:p w14:paraId="4E72F0ED" w14:textId="77777777" w:rsidR="006109C0" w:rsidRDefault="006109C0">
      <w:pPr>
        <w:widowControl w:val="0"/>
        <w:ind w:left="4320"/>
        <w:jc w:val="both"/>
        <w:rPr>
          <w:sz w:val="24"/>
        </w:rPr>
      </w:pPr>
      <w:r>
        <w:rPr>
          <w:sz w:val="24"/>
        </w:rPr>
        <w:tab/>
      </w:r>
      <w:r>
        <w:rPr>
          <w:sz w:val="24"/>
        </w:rPr>
        <w:tab/>
      </w:r>
    </w:p>
    <w:p w14:paraId="2A919129" w14:textId="77777777" w:rsidR="006109C0" w:rsidRDefault="006109C0">
      <w:pPr>
        <w:widowControl w:val="0"/>
        <w:jc w:val="both"/>
        <w:rPr>
          <w:sz w:val="24"/>
        </w:rPr>
      </w:pPr>
    </w:p>
    <w:p w14:paraId="2D7A9C4D" w14:textId="77777777" w:rsidR="006109C0" w:rsidRDefault="006109C0">
      <w:pPr>
        <w:widowControl w:val="0"/>
        <w:jc w:val="both"/>
        <w:rPr>
          <w:sz w:val="24"/>
        </w:rPr>
      </w:pPr>
    </w:p>
    <w:p w14:paraId="53CAF79C" w14:textId="77777777" w:rsidR="006109C0" w:rsidRDefault="006109C0">
      <w:pPr>
        <w:widowControl w:val="0"/>
        <w:jc w:val="both"/>
        <w:rPr>
          <w:sz w:val="24"/>
        </w:rPr>
      </w:pPr>
    </w:p>
    <w:p w14:paraId="2C89FA02" w14:textId="77777777" w:rsidR="006109C0" w:rsidRDefault="006109C0">
      <w:pPr>
        <w:widowControl w:val="0"/>
        <w:jc w:val="both"/>
        <w:rPr>
          <w:sz w:val="24"/>
        </w:rPr>
      </w:pPr>
    </w:p>
    <w:p w14:paraId="4448EC81" w14:textId="77777777" w:rsidR="006109C0" w:rsidRDefault="006109C0">
      <w:pPr>
        <w:widowControl w:val="0"/>
        <w:jc w:val="both"/>
        <w:rPr>
          <w:sz w:val="24"/>
        </w:rPr>
      </w:pPr>
    </w:p>
    <w:p w14:paraId="3CA5D92B" w14:textId="77777777" w:rsidR="006109C0" w:rsidRDefault="006109C0">
      <w:pPr>
        <w:widowControl w:val="0"/>
        <w:jc w:val="both"/>
        <w:rPr>
          <w:sz w:val="24"/>
        </w:rPr>
      </w:pPr>
    </w:p>
    <w:p w14:paraId="41892B53" w14:textId="77777777" w:rsidR="006109C0" w:rsidRDefault="006109C0">
      <w:pPr>
        <w:widowControl w:val="0"/>
        <w:jc w:val="both"/>
        <w:rPr>
          <w:sz w:val="24"/>
        </w:rPr>
      </w:pPr>
    </w:p>
    <w:sectPr w:rsidR="006109C0" w:rsidSect="009009FA">
      <w:endnotePr>
        <w:numFmt w:val="decimal"/>
      </w:endnotePr>
      <w:pgSz w:w="11905" w:h="16837"/>
      <w:pgMar w:top="99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26"/>
    <w:rsid w:val="00014E5C"/>
    <w:rsid w:val="00017285"/>
    <w:rsid w:val="00035CE2"/>
    <w:rsid w:val="00047068"/>
    <w:rsid w:val="00071053"/>
    <w:rsid w:val="000C12FC"/>
    <w:rsid w:val="000D6459"/>
    <w:rsid w:val="000F2C22"/>
    <w:rsid w:val="000F50DA"/>
    <w:rsid w:val="0010381A"/>
    <w:rsid w:val="00105A96"/>
    <w:rsid w:val="0011137A"/>
    <w:rsid w:val="001140EE"/>
    <w:rsid w:val="001203DF"/>
    <w:rsid w:val="001377C4"/>
    <w:rsid w:val="00147DD4"/>
    <w:rsid w:val="001A3D00"/>
    <w:rsid w:val="001C48E4"/>
    <w:rsid w:val="0022547B"/>
    <w:rsid w:val="002708A8"/>
    <w:rsid w:val="002B2951"/>
    <w:rsid w:val="002C3243"/>
    <w:rsid w:val="00323D77"/>
    <w:rsid w:val="00325626"/>
    <w:rsid w:val="00334C12"/>
    <w:rsid w:val="0036588F"/>
    <w:rsid w:val="00370087"/>
    <w:rsid w:val="00386B8D"/>
    <w:rsid w:val="003E106A"/>
    <w:rsid w:val="003F2839"/>
    <w:rsid w:val="004706E5"/>
    <w:rsid w:val="00484919"/>
    <w:rsid w:val="00493D27"/>
    <w:rsid w:val="004A1268"/>
    <w:rsid w:val="004D706C"/>
    <w:rsid w:val="004E6845"/>
    <w:rsid w:val="00501294"/>
    <w:rsid w:val="00504C42"/>
    <w:rsid w:val="00535CC9"/>
    <w:rsid w:val="0054277C"/>
    <w:rsid w:val="0055052C"/>
    <w:rsid w:val="00571CAF"/>
    <w:rsid w:val="00574C8E"/>
    <w:rsid w:val="005C3F80"/>
    <w:rsid w:val="005D41BE"/>
    <w:rsid w:val="00602267"/>
    <w:rsid w:val="006109C0"/>
    <w:rsid w:val="00617E55"/>
    <w:rsid w:val="00642DC5"/>
    <w:rsid w:val="00653C5B"/>
    <w:rsid w:val="00667AC9"/>
    <w:rsid w:val="0067247E"/>
    <w:rsid w:val="0068739B"/>
    <w:rsid w:val="006C7498"/>
    <w:rsid w:val="006C74E5"/>
    <w:rsid w:val="006E65BA"/>
    <w:rsid w:val="006F7261"/>
    <w:rsid w:val="00716C9F"/>
    <w:rsid w:val="007366AE"/>
    <w:rsid w:val="00737382"/>
    <w:rsid w:val="0074458D"/>
    <w:rsid w:val="007732C3"/>
    <w:rsid w:val="007818D5"/>
    <w:rsid w:val="0078778B"/>
    <w:rsid w:val="007A12B0"/>
    <w:rsid w:val="007A1580"/>
    <w:rsid w:val="007A578D"/>
    <w:rsid w:val="007C16CC"/>
    <w:rsid w:val="007C5F6E"/>
    <w:rsid w:val="007D4E79"/>
    <w:rsid w:val="00827BE4"/>
    <w:rsid w:val="008548B0"/>
    <w:rsid w:val="0086562B"/>
    <w:rsid w:val="00891FC2"/>
    <w:rsid w:val="008A7E7B"/>
    <w:rsid w:val="008E127E"/>
    <w:rsid w:val="008F3592"/>
    <w:rsid w:val="009009FA"/>
    <w:rsid w:val="00906006"/>
    <w:rsid w:val="00910ADA"/>
    <w:rsid w:val="0091658D"/>
    <w:rsid w:val="00921E39"/>
    <w:rsid w:val="009405B2"/>
    <w:rsid w:val="00942866"/>
    <w:rsid w:val="009537F5"/>
    <w:rsid w:val="0096528A"/>
    <w:rsid w:val="00974097"/>
    <w:rsid w:val="00980F79"/>
    <w:rsid w:val="00982065"/>
    <w:rsid w:val="00990929"/>
    <w:rsid w:val="009A0C64"/>
    <w:rsid w:val="009A4E2C"/>
    <w:rsid w:val="009C788C"/>
    <w:rsid w:val="009D1D17"/>
    <w:rsid w:val="00A045A6"/>
    <w:rsid w:val="00A13E24"/>
    <w:rsid w:val="00A3068F"/>
    <w:rsid w:val="00A35004"/>
    <w:rsid w:val="00A547F6"/>
    <w:rsid w:val="00A65F90"/>
    <w:rsid w:val="00AA5854"/>
    <w:rsid w:val="00AB1064"/>
    <w:rsid w:val="00AD0834"/>
    <w:rsid w:val="00AF07F3"/>
    <w:rsid w:val="00B515CA"/>
    <w:rsid w:val="00B55402"/>
    <w:rsid w:val="00B96AB3"/>
    <w:rsid w:val="00BA36FE"/>
    <w:rsid w:val="00BA442C"/>
    <w:rsid w:val="00BE69C5"/>
    <w:rsid w:val="00BF77DB"/>
    <w:rsid w:val="00C05948"/>
    <w:rsid w:val="00C12253"/>
    <w:rsid w:val="00C26A5A"/>
    <w:rsid w:val="00C36D58"/>
    <w:rsid w:val="00C44EB2"/>
    <w:rsid w:val="00C541B2"/>
    <w:rsid w:val="00CA56CB"/>
    <w:rsid w:val="00CF14E2"/>
    <w:rsid w:val="00D16761"/>
    <w:rsid w:val="00D37A4F"/>
    <w:rsid w:val="00DC031D"/>
    <w:rsid w:val="00E00637"/>
    <w:rsid w:val="00E13833"/>
    <w:rsid w:val="00E80A4F"/>
    <w:rsid w:val="00E82CDF"/>
    <w:rsid w:val="00E87C77"/>
    <w:rsid w:val="00EA3DF7"/>
    <w:rsid w:val="00EB2606"/>
    <w:rsid w:val="00EC2F59"/>
    <w:rsid w:val="00ED08C9"/>
    <w:rsid w:val="00EF2B8C"/>
    <w:rsid w:val="00F06D51"/>
    <w:rsid w:val="00F3320D"/>
    <w:rsid w:val="00F350CF"/>
    <w:rsid w:val="00F503FD"/>
    <w:rsid w:val="00FB7ACE"/>
    <w:rsid w:val="00FC46D3"/>
    <w:rsid w:val="00FD5B84"/>
    <w:rsid w:val="00FE5E80"/>
    <w:rsid w:val="00FF3BF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5458FAE"/>
  <w15:docId w15:val="{372845F3-5F21-4802-8BDC-959F6828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9FA"/>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009FA"/>
  </w:style>
  <w:style w:type="paragraph" w:styleId="BalloonText">
    <w:name w:val="Balloon Text"/>
    <w:basedOn w:val="Normal"/>
    <w:link w:val="BalloonTextChar"/>
    <w:rsid w:val="00325626"/>
    <w:rPr>
      <w:rFonts w:ascii="Tahoma" w:hAnsi="Tahoma" w:cs="Tahoma"/>
      <w:sz w:val="16"/>
      <w:szCs w:val="16"/>
    </w:rPr>
  </w:style>
  <w:style w:type="character" w:customStyle="1" w:styleId="BalloonTextChar">
    <w:name w:val="Balloon Text Char"/>
    <w:basedOn w:val="DefaultParagraphFont"/>
    <w:link w:val="BalloonText"/>
    <w:rsid w:val="00325626"/>
    <w:rPr>
      <w:rFonts w:ascii="Tahoma" w:hAnsi="Tahoma" w:cs="Tahoma"/>
      <w:sz w:val="16"/>
      <w:szCs w:val="16"/>
      <w:lang w:val="en-GB" w:eastAsia="en-US"/>
    </w:rPr>
  </w:style>
  <w:style w:type="character" w:styleId="Hyperlink">
    <w:name w:val="Hyperlink"/>
    <w:basedOn w:val="DefaultParagraphFont"/>
    <w:uiPriority w:val="99"/>
    <w:unhideWhenUsed/>
    <w:rsid w:val="00C541B2"/>
    <w:rPr>
      <w:color w:val="0000FF"/>
      <w:u w:val="single"/>
    </w:rPr>
  </w:style>
  <w:style w:type="character" w:customStyle="1" w:styleId="labelbold">
    <w:name w:val="labelbold"/>
    <w:rsid w:val="005D4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PRO-FORMA ENVIRONMENTAL CONTRACT</vt:lpstr>
    </vt:vector>
  </TitlesOfParts>
  <Company>MINISTRY  OF  ENVIRONMENT</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ENVIRONMENTAL CONTRACT</dc:title>
  <dc:creator>jaebeb</dc:creator>
  <cp:lastModifiedBy>Penda Shigwedha</cp:lastModifiedBy>
  <cp:revision>3</cp:revision>
  <cp:lastPrinted>2021-05-19T10:30:00Z</cp:lastPrinted>
  <dcterms:created xsi:type="dcterms:W3CDTF">2021-10-21T10:22:00Z</dcterms:created>
  <dcterms:modified xsi:type="dcterms:W3CDTF">2022-11-03T13:01:00Z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